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D2864">
      <w:pPr>
        <w:spacing w:line="620" w:lineRule="exact"/>
        <w:jc w:val="center"/>
        <w:rPr>
          <w:rFonts w:hint="eastAsia" w:ascii="宋体" w:hAnsi="宋体" w:cs="宋体"/>
          <w:b/>
          <w:sz w:val="44"/>
          <w:szCs w:val="44"/>
        </w:rPr>
      </w:pPr>
      <w:bookmarkStart w:id="0" w:name="_GoBack"/>
      <w:bookmarkEnd w:id="0"/>
      <w:r>
        <w:rPr>
          <w:rFonts w:hint="eastAsia" w:ascii="宋体" w:hAnsi="宋体" w:cs="宋体"/>
          <w:b/>
          <w:sz w:val="44"/>
          <w:szCs w:val="44"/>
        </w:rPr>
        <w:t>承诺书</w:t>
      </w:r>
    </w:p>
    <w:p w14:paraId="6B17139F">
      <w:pPr>
        <w:widowControl/>
        <w:ind w:firstLine="640" w:firstLineChars="200"/>
        <w:rPr>
          <w:rFonts w:hint="eastAsia" w:ascii="仿宋_GB2312" w:eastAsia="仿宋_GB2312"/>
          <w:sz w:val="32"/>
          <w:szCs w:val="32"/>
        </w:rPr>
      </w:pPr>
    </w:p>
    <w:p w14:paraId="2B38093C">
      <w:pPr>
        <w:widowControl/>
        <w:ind w:firstLine="640" w:firstLineChars="200"/>
        <w:rPr>
          <w:rFonts w:ascii="仿宋_GB2312" w:hAnsi="仿宋_GB2312" w:eastAsia="仿宋_GB2312" w:cs="仿宋_GB2312"/>
          <w:kern w:val="0"/>
          <w:sz w:val="31"/>
          <w:szCs w:val="31"/>
        </w:rPr>
      </w:pPr>
      <w:r>
        <w:rPr>
          <w:rFonts w:hint="eastAsia" w:ascii="仿宋_GB2312" w:eastAsia="仿宋_GB2312"/>
          <w:sz w:val="32"/>
          <w:szCs w:val="32"/>
        </w:rPr>
        <w:t>我单位</w:t>
      </w:r>
      <w:r>
        <w:rPr>
          <w:rFonts w:ascii="仿宋_GB2312" w:eastAsia="仿宋_GB2312"/>
          <w:sz w:val="32"/>
          <w:szCs w:val="32"/>
        </w:rPr>
        <w:t>承诺</w:t>
      </w:r>
      <w:r>
        <w:rPr>
          <w:rFonts w:hint="eastAsia" w:ascii="仿宋_GB2312" w:eastAsia="仿宋_GB2312"/>
          <w:sz w:val="32"/>
          <w:szCs w:val="32"/>
        </w:rPr>
        <w:t>申请</w:t>
      </w:r>
      <w:r>
        <w:rPr>
          <w:rFonts w:hint="eastAsia" w:ascii="仿宋_GB2312" w:eastAsia="仿宋_GB2312"/>
          <w:sz w:val="32"/>
          <w:szCs w:val="32"/>
          <w:lang w:eastAsia="zh-CN"/>
        </w:rPr>
        <w:t>阳泉市</w:t>
      </w:r>
      <w:r>
        <w:rPr>
          <w:rFonts w:hint="eastAsia" w:ascii="仿宋_GB2312" w:eastAsia="仿宋_GB2312"/>
          <w:sz w:val="32"/>
          <w:szCs w:val="32"/>
        </w:rPr>
        <w:t>工伤保险定点医疗（康复）机构所提交</w:t>
      </w:r>
      <w:r>
        <w:rPr>
          <w:rFonts w:ascii="仿宋_GB2312" w:eastAsia="仿宋_GB2312"/>
          <w:sz w:val="32"/>
          <w:szCs w:val="32"/>
        </w:rPr>
        <w:t>的</w:t>
      </w:r>
      <w:r>
        <w:rPr>
          <w:rFonts w:hint="eastAsia" w:ascii="仿宋_GB2312" w:eastAsia="仿宋_GB2312"/>
          <w:sz w:val="32"/>
          <w:szCs w:val="32"/>
        </w:rPr>
        <w:t>材料真实、可靠，</w:t>
      </w:r>
      <w:r>
        <w:rPr>
          <w:rFonts w:ascii="仿宋_GB2312" w:eastAsia="仿宋_GB2312"/>
          <w:sz w:val="32"/>
          <w:szCs w:val="32"/>
        </w:rPr>
        <w:t>我单位</w:t>
      </w:r>
      <w:r>
        <w:rPr>
          <w:rFonts w:hint="eastAsia" w:ascii="仿宋_GB2312" w:eastAsia="仿宋_GB2312"/>
          <w:sz w:val="32"/>
          <w:szCs w:val="32"/>
        </w:rPr>
        <w:t>对其真实性负全部责任。</w:t>
      </w:r>
      <w:r>
        <w:rPr>
          <w:rFonts w:ascii="仿宋_GB2312" w:hAnsi="仿宋_GB2312" w:eastAsia="仿宋_GB2312" w:cs="仿宋_GB2312"/>
          <w:kern w:val="0"/>
          <w:sz w:val="31"/>
          <w:szCs w:val="31"/>
        </w:rPr>
        <w:t>并承诺未存在下列情形：</w:t>
      </w:r>
    </w:p>
    <w:p w14:paraId="49D30A20">
      <w:pPr>
        <w:widowControl/>
        <w:ind w:firstLine="620" w:firstLineChars="200"/>
      </w:pPr>
      <w:r>
        <w:rPr>
          <w:rFonts w:ascii="仿宋_GB2312" w:hAnsi="仿宋_GB2312" w:eastAsia="仿宋_GB2312" w:cs="仿宋_GB2312"/>
          <w:kern w:val="0"/>
          <w:sz w:val="31"/>
          <w:szCs w:val="31"/>
        </w:rPr>
        <w:t>（一）法定代表人、主要负责人或实际控制人被列入失信人名单；</w:t>
      </w:r>
    </w:p>
    <w:p w14:paraId="699DFA87">
      <w:pPr>
        <w:widowControl/>
        <w:ind w:firstLine="620" w:firstLineChars="200"/>
      </w:pPr>
      <w:r>
        <w:rPr>
          <w:rFonts w:ascii="仿宋_GB2312" w:hAnsi="仿宋_GB2312" w:eastAsia="仿宋_GB2312" w:cs="仿宋_GB2312"/>
          <w:kern w:val="0"/>
          <w:sz w:val="31"/>
          <w:szCs w:val="31"/>
        </w:rPr>
        <w:t>（二）以弄虚作假等不正当手段申请，自发现之日起未满 3年；</w:t>
      </w:r>
    </w:p>
    <w:p w14:paraId="22344337">
      <w:pPr>
        <w:widowControl/>
        <w:ind w:firstLine="620" w:firstLineChars="200"/>
      </w:pPr>
      <w:r>
        <w:rPr>
          <w:rFonts w:ascii="仿宋_GB2312" w:hAnsi="仿宋_GB2312" w:eastAsia="仿宋_GB2312" w:cs="仿宋_GB2312"/>
          <w:kern w:val="0"/>
          <w:sz w:val="31"/>
          <w:szCs w:val="31"/>
        </w:rPr>
        <w:t xml:space="preserve">（三）发生重大医疗及质量安全事件，未满3年； </w:t>
      </w:r>
    </w:p>
    <w:p w14:paraId="63388DB1">
      <w:pPr>
        <w:widowControl/>
        <w:ind w:firstLine="620" w:firstLineChars="200"/>
      </w:pPr>
      <w:r>
        <w:rPr>
          <w:rFonts w:ascii="仿宋_GB2312" w:hAnsi="仿宋_GB2312" w:eastAsia="仿宋_GB2312" w:cs="仿宋_GB2312"/>
          <w:kern w:val="0"/>
          <w:sz w:val="31"/>
          <w:szCs w:val="31"/>
        </w:rPr>
        <w:t xml:space="preserve">（四）同一法定代表人或投资主体的多家医疗或辅助器具配置机构，只要有一家医疗或辅助器具配置机构因违约违规被经办机构解除服务协议未满1年； </w:t>
      </w:r>
    </w:p>
    <w:p w14:paraId="20FDAF80">
      <w:pPr>
        <w:widowControl/>
        <w:ind w:firstLine="620" w:firstLineChars="200"/>
      </w:pPr>
      <w:r>
        <w:rPr>
          <w:rFonts w:ascii="仿宋_GB2312" w:hAnsi="仿宋_GB2312" w:eastAsia="仿宋_GB2312" w:cs="仿宋_GB2312"/>
          <w:kern w:val="0"/>
          <w:sz w:val="31"/>
          <w:szCs w:val="31"/>
        </w:rPr>
        <w:t xml:space="preserve">（五）因违法违规被解除服务协议未满3年或已满3年但未完全履行行政处罚法律责任； </w:t>
      </w:r>
    </w:p>
    <w:p w14:paraId="115B77A5">
      <w:pPr>
        <w:widowControl/>
        <w:ind w:firstLine="620" w:firstLineChars="200"/>
      </w:pPr>
      <w:r>
        <w:rPr>
          <w:rFonts w:ascii="仿宋_GB2312" w:hAnsi="仿宋_GB2312" w:eastAsia="仿宋_GB2312" w:cs="仿宋_GB2312"/>
          <w:kern w:val="0"/>
          <w:sz w:val="31"/>
          <w:szCs w:val="31"/>
        </w:rPr>
        <w:t xml:space="preserve">（六）存在违规违法行为，有关部门正在进行调查或作出行政处罚； </w:t>
      </w:r>
    </w:p>
    <w:p w14:paraId="6119E3A0">
      <w:pPr>
        <w:widowControl/>
        <w:ind w:firstLine="620" w:firstLineChars="200"/>
      </w:pPr>
      <w:r>
        <w:rPr>
          <w:rFonts w:ascii="仿宋_GB2312" w:hAnsi="仿宋_GB2312" w:eastAsia="仿宋_GB2312" w:cs="仿宋_GB2312"/>
          <w:kern w:val="0"/>
          <w:sz w:val="31"/>
          <w:szCs w:val="31"/>
        </w:rPr>
        <w:t xml:space="preserve">（七）未按社会保险政策规定参加社会保险，或未及时足额缴纳社会保险费； </w:t>
      </w:r>
    </w:p>
    <w:p w14:paraId="5A8566BA">
      <w:pPr>
        <w:widowControl/>
        <w:ind w:firstLine="620" w:firstLineChars="200"/>
        <w:rPr>
          <w:rFonts w:ascii="仿宋_GB2312" w:hAnsi="仿宋_GB2312" w:eastAsia="仿宋_GB2312" w:cs="仿宋_GB2312"/>
          <w:kern w:val="0"/>
          <w:sz w:val="31"/>
          <w:szCs w:val="31"/>
        </w:rPr>
      </w:pPr>
      <w:r>
        <w:rPr>
          <w:rFonts w:ascii="仿宋_GB2312" w:hAnsi="仿宋_GB2312" w:eastAsia="仿宋_GB2312" w:cs="仿宋_GB2312"/>
          <w:kern w:val="0"/>
          <w:sz w:val="31"/>
          <w:szCs w:val="31"/>
        </w:rPr>
        <w:t>（八）法律法规规定的其他不予受理的情形。</w:t>
      </w:r>
    </w:p>
    <w:p w14:paraId="3C9A4B2D">
      <w:pPr>
        <w:widowControl/>
        <w:wordWrap w:val="0"/>
        <w:ind w:firstLine="620" w:firstLineChars="200"/>
        <w:jc w:val="right"/>
        <w:rPr>
          <w:rFonts w:ascii="仿宋_GB2312" w:hAnsi="仿宋_GB2312" w:eastAsia="仿宋_GB2312" w:cs="仿宋_GB2312"/>
          <w:kern w:val="0"/>
          <w:sz w:val="31"/>
          <w:szCs w:val="31"/>
        </w:rPr>
      </w:pPr>
      <w:r>
        <w:rPr>
          <w:rFonts w:ascii="仿宋_GB2312" w:hAnsi="仿宋_GB2312" w:eastAsia="仿宋_GB2312" w:cs="仿宋_GB2312"/>
          <w:kern w:val="0"/>
          <w:sz w:val="31"/>
          <w:szCs w:val="31"/>
        </w:rPr>
        <w:t xml:space="preserve">承诺单位（盖章）：             </w:t>
      </w:r>
    </w:p>
    <w:p w14:paraId="1EFE8382">
      <w:pPr>
        <w:widowControl/>
        <w:wordWrap w:val="0"/>
        <w:ind w:firstLine="620" w:firstLineChars="200"/>
        <w:jc w:val="right"/>
        <w:rPr>
          <w:rFonts w:hint="eastAsia" w:ascii="CESI仿宋-GB2312" w:hAnsi="CESI仿宋-GB2312" w:eastAsia="CESI仿宋-GB2312" w:cs="CESI仿宋-GB2312"/>
          <w:sz w:val="32"/>
          <w:szCs w:val="32"/>
        </w:rPr>
      </w:pPr>
      <w:r>
        <w:rPr>
          <w:rFonts w:ascii="仿宋_GB2312" w:hAnsi="仿宋_GB2312" w:eastAsia="仿宋_GB2312" w:cs="仿宋_GB2312"/>
          <w:kern w:val="0"/>
          <w:sz w:val="31"/>
          <w:szCs w:val="31"/>
        </w:rPr>
        <w:t xml:space="preserve">日期：                     </w:t>
      </w:r>
    </w:p>
    <w:p w14:paraId="40DE2550"/>
    <w:sectPr>
      <w:pgSz w:w="11906" w:h="16838"/>
      <w:pgMar w:top="1440" w:right="1587" w:bottom="1440" w:left="1587" w:header="851" w:footer="992" w:gutter="0"/>
      <w:pgNumType w:fmt="numberInDash"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0000000000000000000"/>
    <w:charset w:val="86"/>
    <w:family w:val="auto"/>
    <w:pitch w:val="default"/>
    <w:sig w:usb0="00000000" w:usb1="00000000" w:usb2="00000010"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9284F"/>
    <w:rsid w:val="0029284F"/>
    <w:rsid w:val="00F52715"/>
    <w:rsid w:val="1BEF7055"/>
    <w:rsid w:val="7DFB3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345</Words>
  <Characters>345</Characters>
  <Lines>2</Lines>
  <Paragraphs>1</Paragraphs>
  <TotalTime>2</TotalTime>
  <ScaleCrop>false</ScaleCrop>
  <LinksUpToDate>false</LinksUpToDate>
  <CharactersWithSpaces>385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2024-07-08T07:43:00Z</dcterms:created>
  <dc:creator>Administrator</dc:creator>
  <cp:lastModifiedBy>WPS_1505964137</cp:lastModifiedBy>
  <cp:lastPrinted>2025-01-16T01:38:52Z</cp:lastPrinted>
  <dcterms:modified xsi:type="dcterms:W3CDTF">2025-01-16T01:39:15Z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eyJoZGlkIjoiNWMzNDcyZmViNTMzNGNlYmI0ZjVkNWIyNWU3ZTkwZmUiLCJ1c2VySWQiOiIzMDU0MDc3MDkifQ==</vt:lpwstr>
  </property>
  <property fmtid="{D5CDD505-2E9C-101B-9397-08002B2CF9AE}" pid="3" name="KSOProductBuildVer">
    <vt:lpwstr>2052-12.1.0.19770</vt:lpwstr>
  </property>
  <property fmtid="{D5CDD505-2E9C-101B-9397-08002B2CF9AE}" pid="4" name="ICV">
    <vt:lpwstr>31AC382F37954729B0017EACCFD48392_12</vt:lpwstr>
  </property>
</Properties>
</file>